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9" w:rsidRPr="00C31AFB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F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90F49" w:rsidRPr="00C31AFB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FB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C31AF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990F49" w:rsidRPr="00C31AFB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FB">
        <w:rPr>
          <w:rFonts w:ascii="Times New Roman" w:hAnsi="Times New Roman" w:cs="Times New Roman"/>
          <w:b/>
          <w:sz w:val="24"/>
          <w:szCs w:val="24"/>
        </w:rPr>
        <w:t>финансовой грамотности</w:t>
      </w:r>
    </w:p>
    <w:p w:rsidR="00990F49" w:rsidRPr="00C31AFB" w:rsidRDefault="00A56552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1AF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1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7A" w:rsidRPr="00C31AFB">
        <w:rPr>
          <w:rFonts w:ascii="Times New Roman" w:hAnsi="Times New Roman" w:cs="Times New Roman"/>
          <w:b/>
          <w:sz w:val="24"/>
          <w:szCs w:val="24"/>
        </w:rPr>
        <w:t>9</w:t>
      </w:r>
      <w:r w:rsidRPr="00C31AFB">
        <w:rPr>
          <w:rFonts w:ascii="Times New Roman" w:hAnsi="Times New Roman" w:cs="Times New Roman"/>
          <w:b/>
          <w:sz w:val="24"/>
          <w:szCs w:val="24"/>
        </w:rPr>
        <w:t>б</w:t>
      </w:r>
      <w:r w:rsidR="00990F49" w:rsidRPr="00C31AF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31AFB" w:rsidRPr="004A2106" w:rsidRDefault="00C31AFB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90F49" w:rsidRPr="004A2106" w:rsidRDefault="00990F49" w:rsidP="00990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  <w:u w:val="single"/>
        </w:rPr>
      </w:pPr>
      <w:r w:rsidRPr="00C31AFB">
        <w:rPr>
          <w:rFonts w:cs="Times New Roman"/>
        </w:rPr>
        <w:t>Класс: 9б</w:t>
      </w: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  <w:u w:val="single"/>
        </w:rPr>
      </w:pPr>
      <w:r w:rsidRPr="00C31AFB">
        <w:rPr>
          <w:rFonts w:cs="Times New Roman"/>
        </w:rPr>
        <w:t xml:space="preserve">Дата проведения: </w:t>
      </w:r>
      <w:r>
        <w:rPr>
          <w:rFonts w:cs="Times New Roman"/>
          <w:u w:val="single"/>
        </w:rPr>
        <w:t>22.11</w:t>
      </w:r>
      <w:r w:rsidRPr="00C31AFB">
        <w:rPr>
          <w:rFonts w:cs="Times New Roman"/>
          <w:u w:val="single"/>
        </w:rPr>
        <w:t>.2024г.</w:t>
      </w: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</w:rPr>
      </w:pPr>
      <w:r w:rsidRPr="00C31AFB">
        <w:rPr>
          <w:rFonts w:cs="Times New Roman"/>
        </w:rPr>
        <w:t xml:space="preserve">Учитель: </w:t>
      </w:r>
      <w:proofErr w:type="spellStart"/>
      <w:r w:rsidRPr="00C31AFB">
        <w:rPr>
          <w:rFonts w:cs="Times New Roman"/>
          <w:u w:val="single"/>
        </w:rPr>
        <w:t>Ностаева</w:t>
      </w:r>
      <w:proofErr w:type="spellEnd"/>
      <w:r w:rsidRPr="00C31AFB">
        <w:rPr>
          <w:rFonts w:cs="Times New Roman"/>
          <w:u w:val="single"/>
        </w:rPr>
        <w:t xml:space="preserve"> Евгения Владимировна                                                                                             </w:t>
      </w:r>
      <w:r w:rsidRPr="00C31AFB">
        <w:rPr>
          <w:rFonts w:cs="Times New Roman"/>
        </w:rPr>
        <w:t xml:space="preserve">                                </w:t>
      </w: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  <w:u w:val="single"/>
        </w:rPr>
      </w:pPr>
      <w:r w:rsidRPr="00C31AFB">
        <w:rPr>
          <w:rFonts w:cs="Times New Roman"/>
        </w:rPr>
        <w:t xml:space="preserve">Форма проведения: </w:t>
      </w:r>
      <w:r w:rsidRPr="00C31AFB">
        <w:rPr>
          <w:rFonts w:cs="Times New Roman"/>
          <w:u w:val="single"/>
        </w:rPr>
        <w:t>диагностическая контрольная работа</w:t>
      </w: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  <w:u w:val="single"/>
        </w:rPr>
      </w:pPr>
      <w:r w:rsidRPr="00C31AFB">
        <w:rPr>
          <w:rFonts w:cs="Times New Roman"/>
        </w:rPr>
        <w:t xml:space="preserve">По списку учащихся: </w:t>
      </w:r>
      <w:r w:rsidRPr="00C31AFB">
        <w:rPr>
          <w:rFonts w:cs="Times New Roman"/>
          <w:u w:val="single"/>
        </w:rPr>
        <w:t>17</w:t>
      </w: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  <w:u w:val="single"/>
        </w:rPr>
      </w:pPr>
      <w:r w:rsidRPr="00C31AFB">
        <w:rPr>
          <w:rFonts w:cs="Times New Roman"/>
        </w:rPr>
        <w:t xml:space="preserve">Выполняло: </w:t>
      </w:r>
      <w:r>
        <w:rPr>
          <w:rFonts w:cs="Times New Roman"/>
          <w:u w:val="single"/>
        </w:rPr>
        <w:t>15</w:t>
      </w:r>
      <w:r w:rsidRPr="00C31AFB">
        <w:rPr>
          <w:rFonts w:cs="Times New Roman"/>
          <w:u w:val="single"/>
        </w:rPr>
        <w:t xml:space="preserve"> учащихся</w:t>
      </w:r>
    </w:p>
    <w:p w:rsidR="00C31AFB" w:rsidRPr="00C31AFB" w:rsidRDefault="00C31AFB" w:rsidP="00C31AFB">
      <w:pPr>
        <w:pStyle w:val="a3"/>
        <w:numPr>
          <w:ilvl w:val="0"/>
          <w:numId w:val="6"/>
        </w:numPr>
        <w:rPr>
          <w:rFonts w:cs="Times New Roman"/>
          <w:u w:val="single"/>
        </w:rPr>
      </w:pPr>
      <w:r w:rsidRPr="00C31AFB">
        <w:rPr>
          <w:rFonts w:cs="Times New Roman"/>
        </w:rPr>
        <w:t xml:space="preserve">Отсутствовало: </w:t>
      </w:r>
      <w:r>
        <w:rPr>
          <w:rFonts w:cs="Times New Roman"/>
          <w:u w:val="single"/>
        </w:rPr>
        <w:t>2</w:t>
      </w:r>
      <w:r w:rsidRPr="00C31AFB">
        <w:rPr>
          <w:rFonts w:cs="Times New Roman"/>
          <w:u w:val="single"/>
        </w:rPr>
        <w:t xml:space="preserve"> учащихся </w:t>
      </w:r>
    </w:p>
    <w:p w:rsidR="00C31AFB" w:rsidRPr="004A2106" w:rsidRDefault="00C31AFB" w:rsidP="00C31AF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0D7A" w:rsidRPr="00594479" w:rsidRDefault="00C00D7A" w:rsidP="00C31AFB">
      <w:pPr>
        <w:pStyle w:val="a3"/>
        <w:spacing w:before="120" w:after="120" w:line="276" w:lineRule="auto"/>
        <w:ind w:left="0"/>
        <w:jc w:val="both"/>
        <w:rPr>
          <w:rFonts w:cs="Times New Roman"/>
        </w:rPr>
      </w:pPr>
      <w:r w:rsidRPr="00594479">
        <w:rPr>
          <w:rFonts w:cs="Times New Roman"/>
          <w:b/>
        </w:rPr>
        <w:t>Цель диагностической работы</w:t>
      </w:r>
      <w:r w:rsidRPr="00594479">
        <w:rPr>
          <w:rFonts w:cs="Times New Roman"/>
        </w:rPr>
        <w:t xml:space="preserve">: оценить уровень </w:t>
      </w:r>
      <w:proofErr w:type="spellStart"/>
      <w:r w:rsidRPr="00594479">
        <w:rPr>
          <w:rFonts w:cs="Times New Roman"/>
        </w:rPr>
        <w:t>сформированности</w:t>
      </w:r>
      <w:proofErr w:type="spellEnd"/>
      <w:r w:rsidRPr="00594479">
        <w:rPr>
          <w:rFonts w:cs="Times New Roman"/>
        </w:rPr>
        <w:t xml:space="preserve"> математической грамотности как составляющей функциональной </w:t>
      </w:r>
      <w:r>
        <w:rPr>
          <w:rFonts w:cs="Times New Roman"/>
        </w:rPr>
        <w:t>грамотности в 9б классе</w:t>
      </w:r>
    </w:p>
    <w:p w:rsidR="00990F49" w:rsidRPr="004A2106" w:rsidRDefault="00990F49" w:rsidP="00990F4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21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90F49" w:rsidRPr="00C31AFB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C31AFB">
        <w:rPr>
          <w:rFonts w:ascii="Times New Roman" w:hAnsi="Times New Roman" w:cs="Times New Roman"/>
          <w:sz w:val="24"/>
          <w:szCs w:val="24"/>
        </w:rPr>
        <w:t>Время выпол</w:t>
      </w:r>
      <w:r w:rsidR="00A56552" w:rsidRPr="00C31AFB">
        <w:rPr>
          <w:rFonts w:ascii="Times New Roman" w:hAnsi="Times New Roman" w:cs="Times New Roman"/>
          <w:sz w:val="24"/>
          <w:szCs w:val="24"/>
        </w:rPr>
        <w:t>нения диагностической работы - 4</w:t>
      </w:r>
      <w:r w:rsidRPr="00C31AFB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22546E" w:rsidRPr="00C31AFB" w:rsidRDefault="0022546E" w:rsidP="00990F49">
      <w:pPr>
        <w:rPr>
          <w:rFonts w:ascii="Times New Roman" w:hAnsi="Times New Roman" w:cs="Times New Roman"/>
          <w:sz w:val="24"/>
          <w:szCs w:val="24"/>
        </w:rPr>
      </w:pPr>
      <w:r w:rsidRPr="00C31AFB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0A7856" w:rsidRPr="00C31AFB">
        <w:rPr>
          <w:rFonts w:ascii="Times New Roman" w:hAnsi="Times New Roman" w:cs="Times New Roman"/>
          <w:sz w:val="24"/>
          <w:szCs w:val="24"/>
        </w:rPr>
        <w:t>14</w:t>
      </w:r>
      <w:r w:rsidRPr="00C31AF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90F49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C31AFB">
        <w:rPr>
          <w:rFonts w:ascii="Times New Roman" w:hAnsi="Times New Roman" w:cs="Times New Roman"/>
          <w:sz w:val="24"/>
          <w:szCs w:val="24"/>
        </w:rPr>
        <w:t>Выполнение заданий оценивалось автоматически компьютерной программой/экспертом (в зависимости от типа заданий).</w:t>
      </w:r>
    </w:p>
    <w:p w:rsidR="00C31AFB" w:rsidRDefault="00C31AFB" w:rsidP="00C31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86E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  <w:r w:rsidRPr="0078386E">
        <w:rPr>
          <w:rFonts w:ascii="Times New Roman" w:hAnsi="Times New Roman" w:cs="Times New Roman"/>
          <w:sz w:val="24"/>
          <w:szCs w:val="24"/>
        </w:rPr>
        <w:t>:</w:t>
      </w:r>
    </w:p>
    <w:p w:rsidR="00C31AFB" w:rsidRPr="0078386E" w:rsidRDefault="00C31AFB" w:rsidP="00C31A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457" w:type="pct"/>
        <w:tblLayout w:type="fixed"/>
        <w:tblLook w:val="04A0"/>
      </w:tblPr>
      <w:tblGrid>
        <w:gridCol w:w="546"/>
        <w:gridCol w:w="6650"/>
        <w:gridCol w:w="992"/>
        <w:gridCol w:w="1100"/>
      </w:tblGrid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0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проверяемые требования к математической подготовке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Читать данные, представленные в таблице, тексте; сравнивать величины, выполнять вычисления с натуральными числами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Вычислять вероятность события, используя классическое определение вероятности случайного события; интерпретировать данные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Вычислять вероятность случайного события с использованием основных формул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Распознавать знакомые геометрические фигуры в реальной конструкции, описывать элементы реальной конструкции на языке геометрии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Применять свойство жесткости треугольника, распознавать треугольники в различных конструкциях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А) Использовать подобие треугольников, теорему Пифагора или тригонометрию для вычисления длин отрезков; </w:t>
            </w:r>
          </w:p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Б) Распознавать арифметическую прогрессию, находить число ее членов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Применять формулу суммы первых </w:t>
            </w:r>
            <w:proofErr w:type="spellStart"/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членов арифметической прогрессии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5EAA" w:rsidRPr="00E15EAA" w:rsidTr="00E15EAA">
        <w:tc>
          <w:tcPr>
            <w:tcW w:w="294" w:type="pct"/>
          </w:tcPr>
          <w:p w:rsidR="00E15EAA" w:rsidRPr="00E15EAA" w:rsidRDefault="00E15EAA" w:rsidP="0099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0" w:type="pct"/>
            <w:vAlign w:val="center"/>
          </w:tcPr>
          <w:p w:rsidR="00E15EAA" w:rsidRPr="00E15EAA" w:rsidRDefault="00E15EAA" w:rsidP="00B50203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E15EAA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Применять свойства чисел, делимость нацело</w:t>
            </w:r>
          </w:p>
        </w:tc>
        <w:tc>
          <w:tcPr>
            <w:tcW w:w="534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pct"/>
          </w:tcPr>
          <w:p w:rsidR="00E15EAA" w:rsidRPr="00E15EAA" w:rsidRDefault="00E15EAA" w:rsidP="00C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C31AFB" w:rsidRDefault="00C31AFB" w:rsidP="00990F49">
      <w:pPr>
        <w:rPr>
          <w:rFonts w:ascii="Times New Roman" w:hAnsi="Times New Roman" w:cs="Times New Roman"/>
          <w:sz w:val="24"/>
          <w:szCs w:val="24"/>
        </w:rPr>
      </w:pPr>
    </w:p>
    <w:p w:rsidR="00990F49" w:rsidRPr="00CB0400" w:rsidRDefault="00990F49" w:rsidP="0017169F">
      <w:pPr>
        <w:rPr>
          <w:rFonts w:ascii="Times New Roman" w:hAnsi="Times New Roman" w:cs="Times New Roman"/>
          <w:sz w:val="24"/>
          <w:szCs w:val="24"/>
        </w:rPr>
      </w:pPr>
      <w:r w:rsidRPr="00CB0400">
        <w:rPr>
          <w:rFonts w:ascii="Times New Roman" w:hAnsi="Times New Roman" w:cs="Times New Roman"/>
          <w:sz w:val="24"/>
          <w:szCs w:val="24"/>
        </w:rPr>
        <w:t xml:space="preserve">По содержанию задания представляли собой обращения к разным областям. Проверяли владение компетенциями: умение анализировать информацию в финансовом контексте, проводить оценку </w:t>
      </w:r>
      <w:r w:rsidRPr="00CB0400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финансовой проблемы, выявлять финансовую информацию, применять финансовые знания и понимания при решении задач, обосновывать выбор (решения). </w:t>
      </w:r>
    </w:p>
    <w:p w:rsidR="00990F49" w:rsidRPr="00CB0400" w:rsidRDefault="00990F49" w:rsidP="00990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00">
        <w:rPr>
          <w:rFonts w:ascii="Times New Roman" w:hAnsi="Times New Roman" w:cs="Times New Roman"/>
          <w:b/>
          <w:sz w:val="24"/>
          <w:szCs w:val="24"/>
        </w:rPr>
        <w:t>Уровни выполнения диагностической работы</w:t>
      </w:r>
    </w:p>
    <w:tbl>
      <w:tblPr>
        <w:tblW w:w="5154" w:type="pct"/>
        <w:tblLayout w:type="fixed"/>
        <w:tblLook w:val="04A0"/>
      </w:tblPr>
      <w:tblGrid>
        <w:gridCol w:w="572"/>
        <w:gridCol w:w="1812"/>
        <w:gridCol w:w="695"/>
        <w:gridCol w:w="1441"/>
        <w:gridCol w:w="1261"/>
        <w:gridCol w:w="1710"/>
        <w:gridCol w:w="425"/>
        <w:gridCol w:w="425"/>
        <w:gridCol w:w="425"/>
        <w:gridCol w:w="425"/>
        <w:gridCol w:w="380"/>
        <w:gridCol w:w="324"/>
        <w:gridCol w:w="425"/>
        <w:gridCol w:w="421"/>
      </w:tblGrid>
      <w:tr w:rsidR="00CB0400" w:rsidRPr="00CB0400" w:rsidTr="00CB0400">
        <w:trPr>
          <w:trHeight w:val="349"/>
        </w:trPr>
        <w:tc>
          <w:tcPr>
            <w:tcW w:w="266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bookmarkStart w:id="0" w:name="RANGE!A1:N16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Класс</w:t>
            </w:r>
            <w:bookmarkEnd w:id="0"/>
          </w:p>
        </w:tc>
        <w:tc>
          <w:tcPr>
            <w:tcW w:w="84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67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796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  <w:tc>
          <w:tcPr>
            <w:tcW w:w="19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CB0400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B0400" w:rsidRPr="00CB0400" w:rsidTr="00CB0400">
        <w:trPr>
          <w:trHeight w:val="334"/>
        </w:trPr>
        <w:tc>
          <w:tcPr>
            <w:tcW w:w="266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Гончаров Геннадий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Гончарова Елена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34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Доль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Владлена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Зирарова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Косов</w:t>
            </w:r>
          </w:p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34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Косова Анастасия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Крамарев </w:t>
            </w:r>
          </w:p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Кузина </w:t>
            </w: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34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Тарамов</w:t>
            </w:r>
            <w:proofErr w:type="spellEnd"/>
          </w:p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Анзор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Мазаков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34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Пушкина Екатерина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Пыхтина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34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Сейтажиев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0400" w:rsidRPr="00CB0400" w:rsidTr="00CB0400">
        <w:trPr>
          <w:trHeight w:val="349"/>
        </w:trPr>
        <w:tc>
          <w:tcPr>
            <w:tcW w:w="26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Слизская</w:t>
            </w:r>
            <w:proofErr w:type="spellEnd"/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C6A00" w:rsidRPr="00CB0400" w:rsidRDefault="003C6A00" w:rsidP="003C6A0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CB0400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6A00" w:rsidRPr="004A2106" w:rsidRDefault="003C6A00" w:rsidP="00990F49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90F49" w:rsidRPr="00CB0400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CB0400"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 w:rsidRPr="00CB040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0400">
        <w:rPr>
          <w:rFonts w:ascii="Times New Roman" w:hAnsi="Times New Roman" w:cs="Times New Roman"/>
          <w:sz w:val="24"/>
          <w:szCs w:val="24"/>
        </w:rPr>
        <w:t xml:space="preserve"> финансовой грамотности (таблица 1)</w:t>
      </w:r>
    </w:p>
    <w:p w:rsidR="00990F49" w:rsidRPr="00CB0400" w:rsidRDefault="00990F49" w:rsidP="00990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400">
        <w:rPr>
          <w:rFonts w:ascii="Times New Roman" w:hAnsi="Times New Roman" w:cs="Times New Roman"/>
          <w:sz w:val="24"/>
          <w:szCs w:val="24"/>
        </w:rPr>
        <w:t xml:space="preserve">Результаты диагностики уровня </w:t>
      </w:r>
      <w:proofErr w:type="spellStart"/>
      <w:r w:rsidRPr="00CB040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0400">
        <w:rPr>
          <w:rFonts w:ascii="Times New Roman" w:hAnsi="Times New Roman" w:cs="Times New Roman"/>
          <w:sz w:val="24"/>
          <w:szCs w:val="24"/>
        </w:rPr>
        <w:t xml:space="preserve"> финансовой грамотности</w:t>
      </w:r>
    </w:p>
    <w:tbl>
      <w:tblPr>
        <w:tblStyle w:val="a5"/>
        <w:tblW w:w="0" w:type="auto"/>
        <w:tblLook w:val="04A0"/>
      </w:tblPr>
      <w:tblGrid>
        <w:gridCol w:w="1231"/>
        <w:gridCol w:w="1170"/>
        <w:gridCol w:w="1080"/>
        <w:gridCol w:w="1171"/>
        <w:gridCol w:w="1096"/>
        <w:gridCol w:w="1299"/>
        <w:gridCol w:w="1163"/>
        <w:gridCol w:w="1204"/>
        <w:gridCol w:w="1006"/>
      </w:tblGrid>
      <w:tr w:rsidR="0017169F" w:rsidRPr="00C00D7A" w:rsidTr="00B50203">
        <w:tc>
          <w:tcPr>
            <w:tcW w:w="1231" w:type="dxa"/>
            <w:vMerge w:val="restart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9" w:type="dxa"/>
            <w:gridSpan w:val="8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17169F" w:rsidRPr="00C00D7A" w:rsidTr="00B50203">
        <w:tc>
          <w:tcPr>
            <w:tcW w:w="1231" w:type="dxa"/>
            <w:vMerge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7" w:type="dxa"/>
            <w:gridSpan w:val="2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62" w:type="dxa"/>
            <w:gridSpan w:val="2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10" w:type="dxa"/>
            <w:gridSpan w:val="2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7169F" w:rsidRPr="00C00D7A" w:rsidTr="0017169F">
        <w:tc>
          <w:tcPr>
            <w:tcW w:w="1231" w:type="dxa"/>
            <w:vMerge w:val="restart"/>
          </w:tcPr>
          <w:p w:rsidR="0017169F" w:rsidRPr="00C00D7A" w:rsidRDefault="003C6A00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69F" w:rsidRPr="00C00D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96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9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3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4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6" w:type="dxa"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169F" w:rsidRPr="00C00D7A" w:rsidTr="0017169F">
        <w:tc>
          <w:tcPr>
            <w:tcW w:w="1231" w:type="dxa"/>
            <w:vMerge/>
          </w:tcPr>
          <w:p w:rsidR="0017169F" w:rsidRPr="00C00D7A" w:rsidRDefault="0017169F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9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69F" w:rsidRPr="00C00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17169F" w:rsidRPr="00C00D7A" w:rsidRDefault="00C00D7A" w:rsidP="00B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990F49" w:rsidRPr="004A2106" w:rsidRDefault="00990F49" w:rsidP="00990F4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0F49" w:rsidRPr="00CB0400" w:rsidRDefault="00990F49" w:rsidP="00990F49">
      <w:pPr>
        <w:pStyle w:val="a3"/>
        <w:rPr>
          <w:rFonts w:cs="Times New Roman"/>
        </w:rPr>
      </w:pPr>
      <w:r w:rsidRPr="00CB0400">
        <w:rPr>
          <w:rFonts w:cs="Times New Roman"/>
        </w:rPr>
        <w:lastRenderedPageBreak/>
        <w:t xml:space="preserve">  </w:t>
      </w:r>
      <w:proofErr w:type="gramStart"/>
      <w:r w:rsidRPr="00CB0400">
        <w:rPr>
          <w:rFonts w:cs="Times New Roman"/>
        </w:rPr>
        <w:t>Анализ выполнения тестовых заданий показал, что сложными д</w:t>
      </w:r>
      <w:r w:rsidR="00CB0400" w:rsidRPr="00CB0400">
        <w:rPr>
          <w:rFonts w:cs="Times New Roman"/>
        </w:rPr>
        <w:t>ля решения стали задания №3 и №8</w:t>
      </w:r>
      <w:r w:rsidRPr="00CB0400">
        <w:rPr>
          <w:rFonts w:cs="Times New Roman"/>
        </w:rPr>
        <w:t xml:space="preserve">  на оценку</w:t>
      </w:r>
      <w:r w:rsidR="00CB0400" w:rsidRPr="00CB0400">
        <w:rPr>
          <w:rFonts w:cs="Times New Roman"/>
        </w:rPr>
        <w:t xml:space="preserve"> вычислять вероятность случайного события с использованием основных формул </w:t>
      </w:r>
      <w:r w:rsidRPr="00CB0400">
        <w:rPr>
          <w:rFonts w:cs="Times New Roman"/>
        </w:rPr>
        <w:t xml:space="preserve"> </w:t>
      </w:r>
      <w:r w:rsidR="00CB0400" w:rsidRPr="00CB0400">
        <w:rPr>
          <w:rFonts w:cs="Times New Roman"/>
        </w:rPr>
        <w:t>и рассуждать и п</w:t>
      </w:r>
      <w:r w:rsidR="00CB0400" w:rsidRPr="00CB0400">
        <w:rPr>
          <w:rFonts w:eastAsia="Times New Roman" w:cs="Times New Roman"/>
          <w:color w:val="000000"/>
          <w:lang w:eastAsia="ru-RU"/>
        </w:rPr>
        <w:t>рименять свойства чисел, делимость нацело</w:t>
      </w:r>
      <w:r w:rsidRPr="00CB0400">
        <w:rPr>
          <w:rFonts w:cs="Times New Roman"/>
        </w:rPr>
        <w:t xml:space="preserve"> анализ информации в финансовом контексте Анализ данных мониторинга указывает на то, что большая часть обучающихся владеет финансовой грамотностью на достаточном уровне. </w:t>
      </w:r>
      <w:proofErr w:type="gramEnd"/>
    </w:p>
    <w:p w:rsidR="00990F49" w:rsidRPr="004A2106" w:rsidRDefault="00990F49" w:rsidP="00990F49">
      <w:pPr>
        <w:pStyle w:val="a3"/>
        <w:rPr>
          <w:rFonts w:cs="Times New Roman"/>
          <w:b/>
          <w:sz w:val="22"/>
          <w:szCs w:val="22"/>
          <w:highlight w:val="yellow"/>
        </w:rPr>
      </w:pPr>
    </w:p>
    <w:p w:rsidR="00990F49" w:rsidRPr="00CB0400" w:rsidRDefault="00990F49" w:rsidP="00990F49">
      <w:pPr>
        <w:pStyle w:val="a3"/>
        <w:jc w:val="center"/>
        <w:rPr>
          <w:rFonts w:cs="Times New Roman"/>
          <w:b/>
        </w:rPr>
      </w:pPr>
      <w:r w:rsidRPr="00CB0400">
        <w:rPr>
          <w:rFonts w:cs="Times New Roman"/>
          <w:b/>
        </w:rPr>
        <w:t xml:space="preserve">Планируемые мероприятия </w:t>
      </w:r>
    </w:p>
    <w:p w:rsidR="00990F49" w:rsidRPr="00CB0400" w:rsidRDefault="00990F49" w:rsidP="00990F49">
      <w:pPr>
        <w:pStyle w:val="a3"/>
        <w:jc w:val="center"/>
        <w:rPr>
          <w:rFonts w:cs="Times New Roman"/>
          <w:b/>
        </w:rPr>
      </w:pPr>
      <w:r w:rsidRPr="00CB0400">
        <w:rPr>
          <w:rFonts w:cs="Times New Roman"/>
          <w:b/>
        </w:rPr>
        <w:t xml:space="preserve">по повышению функциональной (финансовой) грамотности </w:t>
      </w:r>
      <w:proofErr w:type="gramStart"/>
      <w:r w:rsidRPr="00CB0400">
        <w:rPr>
          <w:rFonts w:cs="Times New Roman"/>
          <w:b/>
        </w:rPr>
        <w:t>обучающихся</w:t>
      </w:r>
      <w:proofErr w:type="gramEnd"/>
    </w:p>
    <w:p w:rsidR="00990F49" w:rsidRPr="00CB0400" w:rsidRDefault="00990F49" w:rsidP="00990F49">
      <w:pPr>
        <w:pStyle w:val="a3"/>
        <w:jc w:val="center"/>
        <w:rPr>
          <w:rFonts w:cs="Times New Roman"/>
          <w:b/>
        </w:rPr>
      </w:pPr>
    </w:p>
    <w:p w:rsidR="00990F49" w:rsidRPr="00CB0400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CB0400">
        <w:rPr>
          <w:rFonts w:ascii="Times New Roman" w:hAnsi="Times New Roman" w:cs="Times New Roman"/>
          <w:sz w:val="24"/>
          <w:szCs w:val="24"/>
        </w:rPr>
        <w:t>1.   По результатам анализа продолжить работу по формированию функциональной грамотности, а именно организовать применение эффективных педагогических практик:</w:t>
      </w:r>
    </w:p>
    <w:p w:rsidR="00990F49" w:rsidRPr="00CB0400" w:rsidRDefault="00990F49" w:rsidP="00990F49">
      <w:pPr>
        <w:pStyle w:val="a3"/>
        <w:ind w:left="1080"/>
        <w:rPr>
          <w:rFonts w:cs="Times New Roman"/>
        </w:rPr>
      </w:pPr>
      <w:r w:rsidRPr="00CB0400">
        <w:rPr>
          <w:rFonts w:cs="Times New Roman"/>
        </w:rPr>
        <w:t>- создание  учебных ситуаций, инициирующих учебную  деятельность учащихся, мотивирующих их на учебную деятельность и проясняющих смыслы этой деятельности;</w:t>
      </w:r>
    </w:p>
    <w:p w:rsidR="00990F49" w:rsidRPr="00CB0400" w:rsidRDefault="00990F49" w:rsidP="00990F49">
      <w:pPr>
        <w:pStyle w:val="a3"/>
        <w:ind w:left="1080"/>
        <w:rPr>
          <w:rFonts w:cs="Times New Roman"/>
        </w:rPr>
      </w:pPr>
      <w:r w:rsidRPr="00CB0400">
        <w:rPr>
          <w:rFonts w:cs="Times New Roman"/>
        </w:rPr>
        <w:t>- учение в общении, или учебное сотрудничество, задания на работу в парах и малых группах;</w:t>
      </w:r>
    </w:p>
    <w:p w:rsidR="00990F49" w:rsidRPr="00CB0400" w:rsidRDefault="00990F49" w:rsidP="00990F49">
      <w:pPr>
        <w:pStyle w:val="a3"/>
        <w:ind w:left="1080"/>
        <w:rPr>
          <w:rFonts w:cs="Times New Roman"/>
        </w:rPr>
      </w:pPr>
      <w:r w:rsidRPr="00CB0400">
        <w:rPr>
          <w:rFonts w:cs="Times New Roman"/>
        </w:rPr>
        <w:t>- поисковая активность или задания поискового характера, учебные исследования, проекты;</w:t>
      </w:r>
    </w:p>
    <w:p w:rsidR="00990F49" w:rsidRPr="00CB0400" w:rsidRDefault="00990F49" w:rsidP="00990F49">
      <w:pPr>
        <w:pStyle w:val="a3"/>
        <w:ind w:left="1080"/>
        <w:rPr>
          <w:rFonts w:cs="Times New Roman"/>
        </w:rPr>
      </w:pPr>
      <w:r w:rsidRPr="00CB0400">
        <w:rPr>
          <w:rFonts w:cs="Times New Roman"/>
        </w:rPr>
        <w:t>- оценочная самостоятельность школьников, задания на сам</w:t>
      </w:r>
      <w:proofErr w:type="gramStart"/>
      <w:r w:rsidRPr="00CB0400">
        <w:rPr>
          <w:rFonts w:cs="Times New Roman"/>
        </w:rPr>
        <w:t>о-</w:t>
      </w:r>
      <w:proofErr w:type="gramEnd"/>
      <w:r w:rsidRPr="00CB0400">
        <w:rPr>
          <w:rFonts w:cs="Times New Roman"/>
        </w:rPr>
        <w:t xml:space="preserve"> и </w:t>
      </w:r>
      <w:proofErr w:type="spellStart"/>
      <w:r w:rsidRPr="00CB0400">
        <w:rPr>
          <w:rFonts w:cs="Times New Roman"/>
        </w:rPr>
        <w:t>взаимооценку</w:t>
      </w:r>
      <w:proofErr w:type="spellEnd"/>
      <w:r w:rsidRPr="00CB0400">
        <w:rPr>
          <w:rFonts w:cs="Times New Roman"/>
        </w:rPr>
        <w:t xml:space="preserve">, </w:t>
      </w:r>
      <w:proofErr w:type="spellStart"/>
      <w:r w:rsidRPr="00CB0400">
        <w:rPr>
          <w:rFonts w:cs="Times New Roman"/>
        </w:rPr>
        <w:t>пробретение</w:t>
      </w:r>
      <w:proofErr w:type="spellEnd"/>
      <w:r w:rsidRPr="00CB0400">
        <w:rPr>
          <w:rFonts w:cs="Times New Roman"/>
        </w:rPr>
        <w:t xml:space="preserve"> опыта (кейсы, ролевые игры, диспуты, требующие разрешения проблем, принятия решений, позитивного поведения);</w:t>
      </w:r>
    </w:p>
    <w:p w:rsidR="00990F49" w:rsidRPr="00CB0400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CB0400">
        <w:rPr>
          <w:rFonts w:cs="Times New Roman"/>
          <w:sz w:val="24"/>
          <w:szCs w:val="24"/>
        </w:rPr>
        <w:t xml:space="preserve">2.     </w:t>
      </w:r>
      <w:r w:rsidRPr="00CB0400">
        <w:rPr>
          <w:rFonts w:ascii="Times New Roman" w:hAnsi="Times New Roman" w:cs="Times New Roman"/>
          <w:sz w:val="24"/>
          <w:szCs w:val="24"/>
        </w:rPr>
        <w:t xml:space="preserve">Использовать в образовательном процессе </w:t>
      </w:r>
      <w:proofErr w:type="spellStart"/>
      <w:r w:rsidRPr="00CB0400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CB0400">
        <w:rPr>
          <w:rFonts w:ascii="Times New Roman" w:hAnsi="Times New Roman" w:cs="Times New Roman"/>
          <w:sz w:val="24"/>
          <w:szCs w:val="24"/>
        </w:rPr>
        <w:t xml:space="preserve"> задачи из банка тренировочных заданий        по функциональной (финансовой) грамотности.</w:t>
      </w:r>
    </w:p>
    <w:p w:rsidR="00990F49" w:rsidRPr="00CB0400" w:rsidRDefault="00990F49" w:rsidP="00990F49">
      <w:pPr>
        <w:rPr>
          <w:rFonts w:ascii="Times New Roman" w:hAnsi="Times New Roman" w:cs="Times New Roman"/>
          <w:sz w:val="24"/>
          <w:szCs w:val="24"/>
        </w:rPr>
      </w:pPr>
    </w:p>
    <w:p w:rsidR="00990F49" w:rsidRPr="00CB0400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CB0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A7856" w:rsidRPr="00CB0400">
        <w:rPr>
          <w:rFonts w:ascii="Times New Roman" w:hAnsi="Times New Roman" w:cs="Times New Roman"/>
          <w:sz w:val="24"/>
          <w:szCs w:val="24"/>
        </w:rPr>
        <w:t xml:space="preserve">         Учитель: </w:t>
      </w:r>
      <w:proofErr w:type="spellStart"/>
      <w:r w:rsidR="000A7856" w:rsidRPr="00CB0400">
        <w:rPr>
          <w:rFonts w:ascii="Times New Roman" w:hAnsi="Times New Roman" w:cs="Times New Roman"/>
          <w:sz w:val="24"/>
          <w:szCs w:val="24"/>
        </w:rPr>
        <w:t>Ностаева</w:t>
      </w:r>
      <w:proofErr w:type="spellEnd"/>
      <w:r w:rsidR="000A7856" w:rsidRPr="00CB040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91B07" w:rsidRDefault="00B91B07"/>
    <w:sectPr w:rsidR="00B91B07" w:rsidSect="00B502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3833"/>
    <w:multiLevelType w:val="multilevel"/>
    <w:tmpl w:val="7B1A09B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66CB5"/>
    <w:multiLevelType w:val="multilevel"/>
    <w:tmpl w:val="4A1EDB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35D72"/>
    <w:multiLevelType w:val="multilevel"/>
    <w:tmpl w:val="63ECBB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F49"/>
    <w:rsid w:val="000A7856"/>
    <w:rsid w:val="0017169F"/>
    <w:rsid w:val="001821A2"/>
    <w:rsid w:val="0022546E"/>
    <w:rsid w:val="003C6A00"/>
    <w:rsid w:val="00440217"/>
    <w:rsid w:val="004A2106"/>
    <w:rsid w:val="004D2B9A"/>
    <w:rsid w:val="00625E07"/>
    <w:rsid w:val="00990F49"/>
    <w:rsid w:val="00A56552"/>
    <w:rsid w:val="00AA5C42"/>
    <w:rsid w:val="00B50203"/>
    <w:rsid w:val="00B91B07"/>
    <w:rsid w:val="00C00D7A"/>
    <w:rsid w:val="00C31AFB"/>
    <w:rsid w:val="00CB0400"/>
    <w:rsid w:val="00E15EAA"/>
    <w:rsid w:val="00ED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,List Paragraph1"/>
    <w:basedOn w:val="a"/>
    <w:link w:val="a4"/>
    <w:uiPriority w:val="34"/>
    <w:qFormat/>
    <w:rsid w:val="00990F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,List Paragraph1 Знак"/>
    <w:link w:val="a3"/>
    <w:uiPriority w:val="34"/>
    <w:locked/>
    <w:rsid w:val="00990F4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9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163E-3E09-490A-9497-CA5F831A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Windows User</cp:lastModifiedBy>
  <cp:revision>4</cp:revision>
  <dcterms:created xsi:type="dcterms:W3CDTF">2023-11-12T14:02:00Z</dcterms:created>
  <dcterms:modified xsi:type="dcterms:W3CDTF">2024-11-25T15:25:00Z</dcterms:modified>
</cp:coreProperties>
</file>