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fixed"/>
        <w:tblCellMar>
          <w:left w:w="108" w:type="dxa"/>
          <w:right w:w="108" w:type="dxa"/>
        </w:tblCellMar>
        <w:tblLook w:val="04A0"/>
      </w:tblPr>
      <w:tblGrid>
        <w:gridCol w:w="7114"/>
        <w:gridCol w:w="643"/>
        <w:gridCol w:w="1680"/>
        <w:gridCol w:w="1680"/>
        <w:gridCol w:w="1785"/>
        <w:gridCol w:w="1680"/>
        <w:gridCol w:w="1680"/>
        <w:gridCol w:w="1785"/>
        <w:gridCol w:w="1680"/>
        <w:gridCol w:w="1680"/>
        <w:gridCol w:w="1680"/>
        <w:gridCol w:w="1680"/>
      </w:tblGrid>
      <w:tr>
        <w:trPr/>
        <w:tc>
          <w:tcPr>
            <w:tcW w:w="7114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cMar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Показатель / Номер графы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3а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3б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4а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4б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</w:tr>
      <w:tr>
        <w:trPr/>
        <w:tc>
          <w:tcPr>
            <w:tcW w:w="7114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0" w:type="dxa"/>
            </w:tcMar>
            <w:textDirection w:val="lrTb"/>
            <w:vAlign w:val="top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АКТИВ</w:t>
            </w:r>
          </w:p>
        </w:tc>
        <w:tc>
          <w:tcPr>
            <w:tcW w:w="643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350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67 239 000,50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67 239 000,50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67 239 000,50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65 053 751,87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65 053 751,87</w:t>
            </w:r>
          </w:p>
        </w:tc>
      </w:tr>
      <w:tr>
        <w:trPr/>
        <w:tc>
          <w:tcPr>
            <w:tcW w:w="7114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0" w:type="dxa"/>
            </w:tcMar>
            <w:textDirection w:val="lrTb"/>
            <w:vAlign w:val="top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ПАССИВ</w:t>
            </w:r>
          </w:p>
        </w:tc>
        <w:tc>
          <w:tcPr>
            <w:tcW w:w="643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700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67 239 000,50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67 239 000,50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67 239 000,50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65 053 751,87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65 053 751,87</w:t>
            </w:r>
          </w:p>
        </w:tc>
      </w:tr>
      <w:tr>
        <w:trPr/>
        <w:tc>
          <w:tcPr>
            <w:tcW w:w="7114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0" w:type="dxa"/>
            </w:tcMar>
            <w:textDirection w:val="lrTb"/>
            <w:vAlign w:val="top"/>
          </w:tcPr>
          <w:p>
            <w:pPr>
              <w:wordWrap w:val="0"/>
              <w:jc w:val="lef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ОТКЛОНЕНИЕ</w:t>
            </w:r>
          </w:p>
        </w:tc>
        <w:tc>
          <w:tcPr>
            <w:tcW w:w="643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-</w:t>
            </w:r>
          </w:p>
        </w:tc>
      </w:tr>
      <w:tr>
        <w:trPr>
          <w:trHeight w:val="100" w:hRule="atLeast"/>
        </w:trPr>
        <w:tc>
          <w:tcPr>
            <w:tcW w:w="7114" w:type="dxa"/>
            <w:shd w:val="clear" w:color="FFFFFF" w:fill="FFFFFF"/>
            <w:tcMar>
              <w:left w:w="0" w:type="dxa"/>
            </w:tcMar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3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8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8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/>
        <w:tc>
          <w:tcPr>
            <w:tcW w:w="25712" w:type="dxa"/>
            <w:gridSpan w:val="13"/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БАЛАНС</w:t>
            </w:r>
          </w:p>
        </w:tc>
      </w:tr>
      <w:tr>
        <w:trPr/>
        <w:tc>
          <w:tcPr>
            <w:tcW w:w="25712" w:type="dxa"/>
            <w:gridSpan w:val="13"/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ГЛАВНОГО РАСПОРЯДИТЕЛЯ, РАСПОРЯДИТЕЛЯ, ПОЛУЧАТЕЛЯ БЮДЖЕТНЫХ СРЕДСТВ,</w:t>
            </w:r>
          </w:p>
        </w:tc>
      </w:tr>
      <w:tr>
        <w:trPr/>
        <w:tc>
          <w:tcPr>
            <w:tcW w:w="25712" w:type="dxa"/>
            <w:gridSpan w:val="13"/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ГЛАВНОГО АДМИНИСТРАТОРА, АДМИНИСТРАТОРА ИСТОЧНИКОВ ФИНАНСИРОВАНИЯ ДЕФИЦИТА БЮДЖЕТА,</w:t>
            </w:r>
          </w:p>
        </w:tc>
      </w:tr>
      <w:tr>
        <w:trPr>
          <w:trHeight w:val="60" w:hRule="atLeast"/>
        </w:trPr>
        <w:tc>
          <w:tcPr>
            <w:tcW w:w="23087" w:type="dxa"/>
            <w:gridSpan w:val="11"/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ГЛАВНОГО АДМИНИСТРАТОРА, АДМИНИСТРАТОРА ДОХОДОВ БЮДЖЕТА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КОДЫ</w:t>
            </w:r>
          </w:p>
        </w:tc>
      </w:tr>
      <w:tr>
        <w:trPr>
          <w:trHeight w:val="60" w:hRule="atLeast"/>
        </w:trPr>
        <w:tc>
          <w:tcPr>
            <w:tcW w:w="7114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3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8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85" w:type="dxa"/>
            <w:shd w:val="clear" w:color="FFFFFF" w:fill="FFFFFF"/>
            <w:tcMar>
              <w:right w:w="105" w:type="dxa"/>
            </w:tcMar>
            <w:textDirection w:val="lrTb"/>
            <w:vAlign w:val="center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0503130</w:t>
            </w:r>
          </w:p>
        </w:tc>
      </w:tr>
      <w:tr>
        <w:trPr>
          <w:trHeight w:val="60" w:hRule="atLeast"/>
        </w:trPr>
        <w:tc>
          <w:tcPr>
            <w:tcW w:w="7757" w:type="dxa"/>
            <w:gridSpan w:val="2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60" w:type="dxa"/>
            <w:gridSpan w:val="2"/>
            <w:shd w:val="clear" w:color="FFFFFF" w:fill="FFFFFF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на «01» января 2022 г.</w:t>
            </w:r>
          </w:p>
        </w:tc>
        <w:tc>
          <w:tcPr>
            <w:tcW w:w="178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05" w:type="dxa"/>
            <w:gridSpan w:val="5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shd w:val="clear" w:color="FFFFFF" w:fill="FFFFFF"/>
            <w:tcMar>
              <w:right w:w="105" w:type="dxa"/>
            </w:tcMar>
            <w:textDirection w:val="lrTb"/>
            <w:vAlign w:val="center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Дата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01.01.2022</w:t>
            </w:r>
          </w:p>
        </w:tc>
      </w:tr>
      <w:tr>
        <w:trPr>
          <w:trHeight w:val="60" w:hRule="atLeast"/>
        </w:trPr>
        <w:tc>
          <w:tcPr>
            <w:tcW w:w="7114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3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8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8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shd w:val="clear" w:color="FFFFFF" w:fill="FFFFFF"/>
            <w:tcMar>
              <w:right w:w="105" w:type="dxa"/>
            </w:tcMar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7114" w:type="dxa"/>
            <w:shd w:val="clear" w:color="FFFFFF" w:fill="FFFFFF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Главный распорядитель, распорядитель, получатель бюджетных средств, </w:t>
            </w:r>
          </w:p>
        </w:tc>
        <w:tc>
          <w:tcPr>
            <w:tcW w:w="14293" w:type="dxa"/>
            <w:vMerge w:val="restart"/>
            <w:gridSpan w:val="9"/>
            <w:tcBorders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МКОУ "Артезианская средняя общеобразовательная школа им.З.Н.Босчаевой"</w:t>
            </w:r>
          </w:p>
        </w:tc>
        <w:tc>
          <w:tcPr>
            <w:tcW w:w="1680" w:type="dxa"/>
            <w:shd w:val="clear" w:color="FFFFFF" w:fill="FFFFFF"/>
            <w:tcMar>
              <w:right w:w="105" w:type="dxa"/>
            </w:tcMar>
            <w:textDirection w:val="lrTb"/>
            <w:vAlign w:val="center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ОКВЭД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7114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главный администратор, администратор доходов бюджета,</w:t>
            </w:r>
          </w:p>
        </w:tc>
        <w:tc>
          <w:tcPr>
            <w:tcW w:w="14293" w:type="dxa"/>
            <w:vMerge w:val="continue"/>
            <w:gridSpan w:val="9"/>
            <w:tcBorders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shd w:val="clear" w:color="FFFFFF" w:fill="FFFFFF"/>
            <w:tcMar>
              <w:right w:w="105" w:type="dxa"/>
            </w:tcMar>
            <w:textDirection w:val="lrTb"/>
            <w:vAlign w:val="center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 ОКПО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24783136</w:t>
            </w:r>
          </w:p>
        </w:tc>
      </w:tr>
      <w:tr>
        <w:trPr>
          <w:trHeight w:val="60" w:hRule="atLeast"/>
        </w:trPr>
        <w:tc>
          <w:tcPr>
            <w:tcW w:w="7114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главный администратор, администратор источников</w:t>
            </w:r>
          </w:p>
        </w:tc>
        <w:tc>
          <w:tcPr>
            <w:tcW w:w="14293" w:type="dxa"/>
            <w:vMerge w:val="continue"/>
            <w:gridSpan w:val="9"/>
            <w:tcBorders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shd w:val="clear" w:color="FFFFFF" w:fill="FFFFFF"/>
            <w:tcMar>
              <w:right w:w="105" w:type="dxa"/>
            </w:tcMar>
            <w:textDirection w:val="lrTb"/>
            <w:vAlign w:val="center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ИНН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0810003761</w:t>
            </w:r>
          </w:p>
        </w:tc>
      </w:tr>
      <w:tr>
        <w:trPr>
          <w:trHeight w:val="60" w:hRule="atLeast"/>
        </w:trPr>
        <w:tc>
          <w:tcPr>
            <w:tcW w:w="7114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финансирования дефицита бюджета</w:t>
            </w:r>
          </w:p>
        </w:tc>
        <w:tc>
          <w:tcPr>
            <w:tcW w:w="14293" w:type="dxa"/>
            <w:vMerge w:val="continue"/>
            <w:gridSpan w:val="9"/>
            <w:tcBorders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shd w:val="clear" w:color="FFFFFF" w:fill="FFFFFF"/>
            <w:tcMar>
              <w:right w:w="105" w:type="dxa"/>
            </w:tcMar>
            <w:textDirection w:val="lrTb"/>
            <w:vAlign w:val="center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Глава по БК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908</w:t>
            </w:r>
          </w:p>
        </w:tc>
      </w:tr>
      <w:tr>
        <w:trPr>
          <w:trHeight w:val="60" w:hRule="atLeast"/>
        </w:trPr>
        <w:tc>
          <w:tcPr>
            <w:tcW w:w="7114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Наименование бюджета</w:t>
            </w:r>
          </w:p>
        </w:tc>
        <w:tc>
          <w:tcPr>
            <w:tcW w:w="14293" w:type="dxa"/>
            <w:gridSpan w:val="9"/>
            <w:tcBorders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Черноземельское  районное  муниципальное  образование  Республики Калмыкия</w:t>
            </w:r>
          </w:p>
        </w:tc>
        <w:tc>
          <w:tcPr>
            <w:tcW w:w="1680" w:type="dxa"/>
            <w:shd w:val="clear" w:color="FFFFFF" w:fill="FFFFFF"/>
            <w:tcMar>
              <w:right w:w="105" w:type="dxa"/>
            </w:tcMar>
            <w:textDirection w:val="lrTb"/>
            <w:vAlign w:val="center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 ОКТМО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85242812</w:t>
            </w:r>
          </w:p>
        </w:tc>
      </w:tr>
      <w:tr>
        <w:trPr/>
        <w:tc>
          <w:tcPr>
            <w:tcW w:w="7114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Периодичность: годовая</w:t>
            </w:r>
          </w:p>
        </w:tc>
        <w:tc>
          <w:tcPr>
            <w:tcW w:w="9148" w:type="dxa"/>
            <w:gridSpan w:val="6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825" w:type="dxa"/>
            <w:gridSpan w:val="4"/>
            <w:shd w:val="clear" w:color="FFFFFF" w:fill="FFFFFF"/>
            <w:tcMar>
              <w:right w:w="105" w:type="dxa"/>
            </w:tcMar>
            <w:textDirection w:val="lrTb"/>
            <w:vAlign w:val="center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21407" w:type="dxa"/>
            <w:gridSpan w:val="10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Единица измерения: руб.</w:t>
            </w:r>
          </w:p>
        </w:tc>
        <w:tc>
          <w:tcPr>
            <w:tcW w:w="1680" w:type="dxa"/>
            <w:shd w:val="clear" w:color="FFFFFF" w:fill="FFFFFF"/>
            <w:tcMar>
              <w:right w:w="105" w:type="dxa"/>
            </w:tcMar>
            <w:textDirection w:val="lrTb"/>
            <w:vAlign w:val="center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 ОКЕИ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383</w:t>
            </w:r>
          </w:p>
        </w:tc>
      </w:tr>
      <w:tr>
        <w:trPr>
          <w:trHeight w:val="135" w:hRule="atLeast"/>
        </w:trPr>
        <w:tc>
          <w:tcPr>
            <w:tcW w:w="7114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3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8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8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711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wordWrap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 К Т И В</w:t>
            </w:r>
          </w:p>
        </w:tc>
        <w:tc>
          <w:tcPr>
            <w:tcW w:w="6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Код</w:t>
              <w:br/>
              <w:t>
строки</w:t>
            </w:r>
          </w:p>
        </w:tc>
        <w:tc>
          <w:tcPr>
            <w:tcW w:w="1197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На начало года</w:t>
            </w:r>
          </w:p>
        </w:tc>
        <w:tc>
          <w:tcPr>
            <w:tcW w:w="50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На конец отчетного периода</w:t>
            </w:r>
          </w:p>
        </w:tc>
      </w:tr>
      <w:tr>
        <w:trPr>
          <w:trHeight w:val="60" w:hRule="atLeast"/>
        </w:trPr>
        <w:tc>
          <w:tcPr>
            <w:tcW w:w="7114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wordWrap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43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145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бюджетная деятельность</w:t>
            </w:r>
          </w:p>
        </w:tc>
        <w:tc>
          <w:tcPr>
            <w:tcW w:w="5145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итого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бюджетная деятельность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итого</w:t>
            </w:r>
          </w:p>
        </w:tc>
      </w:tr>
      <w:tr>
        <w:trPr>
          <w:trHeight w:val="60" w:hRule="atLeast"/>
        </w:trPr>
        <w:tc>
          <w:tcPr>
            <w:tcW w:w="7114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wordWrap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43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всего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остаток на </w:t>
              <w:br/>
              <w:t>
начало года</w:t>
            </w:r>
          </w:p>
        </w:tc>
        <w:tc>
          <w:tcPr>
            <w:tcW w:w="178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исправление ошибок прошлых лет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всего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остаток на </w:t>
              <w:br/>
              <w:t>
начало года</w:t>
            </w:r>
          </w:p>
        </w:tc>
        <w:tc>
          <w:tcPr>
            <w:tcW w:w="178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исправление ошибок прошлых лет</w:t>
            </w:r>
          </w:p>
        </w:tc>
        <w:tc>
          <w:tcPr>
            <w:tcW w:w="1680" w:type="dxa"/>
            <w:vMerge w:val="continue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vMerge w:val="continue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vMerge w:val="continue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vMerge w:val="continue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71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3а</w:t>
            </w:r>
          </w:p>
        </w:tc>
        <w:tc>
          <w:tcPr>
            <w:tcW w:w="1785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3б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4а</w:t>
            </w:r>
          </w:p>
        </w:tc>
        <w:tc>
          <w:tcPr>
            <w:tcW w:w="1785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4б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  <w:right w:val="non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</w:tr>
      <w:tr>
        <w:trPr>
          <w:trHeight w:val="400" w:hRule="atLeast"/>
        </w:trPr>
        <w:tc>
          <w:tcPr>
            <w:tcW w:w="7114" w:type="dxa"/>
            <w:tcBorders>
              <w:left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I. Нефинансовые активы</w:t>
            </w:r>
          </w:p>
        </w:tc>
        <w:tc>
          <w:tcPr>
            <w:tcW w:w="643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>
        <w:trPr/>
        <w:tc>
          <w:tcPr>
            <w:tcW w:w="711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Основные средства (балансовая стоимость, 010100000) *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010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77 640 650,16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77 640 650,16</w:t>
            </w:r>
          </w:p>
        </w:tc>
        <w:tc>
          <w:tcPr>
            <w:tcW w:w="178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78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77 640 650,16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79 594 499,45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79 594 499,45</w:t>
            </w:r>
          </w:p>
        </w:tc>
      </w:tr>
      <w:tr>
        <w:trPr/>
        <w:tc>
          <w:tcPr>
            <w:tcW w:w="711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Уменьшение стоимости основных средств**, всего*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020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20 603 410,57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20 603 410,57</w:t>
            </w:r>
          </w:p>
        </w:tc>
        <w:tc>
          <w:tcPr>
            <w:tcW w:w="178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78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20 603 410,57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24 886 056,22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24 886 056,22</w:t>
            </w:r>
          </w:p>
        </w:tc>
      </w:tr>
      <w:tr>
        <w:trPr/>
        <w:tc>
          <w:tcPr>
            <w:tcW w:w="7114" w:type="dxa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из них:</w:t>
              <w:br/>
              <w:t>
амортизация основных средств*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021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20 603 410,57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20 603 410,57</w:t>
            </w:r>
          </w:p>
        </w:tc>
        <w:tc>
          <w:tcPr>
            <w:tcW w:w="178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78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20 603 410,57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24 886 056,22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24 886 056,22</w:t>
            </w:r>
          </w:p>
        </w:tc>
      </w:tr>
      <w:tr>
        <w:trPr/>
        <w:tc>
          <w:tcPr>
            <w:tcW w:w="71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Основные средства (остаточная стоимость, стр. 010 - стр. 020)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030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57 037 239,59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57 037 239,59</w:t>
            </w:r>
          </w:p>
        </w:tc>
        <w:tc>
          <w:tcPr>
            <w:tcW w:w="178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78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57 037 239,59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54 708 443,23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54 708 443,23</w:t>
            </w:r>
          </w:p>
        </w:tc>
      </w:tr>
      <w:tr>
        <w:trPr/>
        <w:tc>
          <w:tcPr>
            <w:tcW w:w="71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Нематериальные активы (балансовая стоимость, 010200000)*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040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78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78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/>
        <w:tc>
          <w:tcPr>
            <w:tcW w:w="711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Уменьшение стоимости нематериальных активов**, всего*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050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78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78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/>
        <w:tc>
          <w:tcPr>
            <w:tcW w:w="7114" w:type="dxa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из них:</w:t>
              <w:br/>
              <w:t>
амортизация нематериальных активов*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051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78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78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/>
        <w:tc>
          <w:tcPr>
            <w:tcW w:w="711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Нематериальные активы** (остаточная стоимость, стр. 040 - стр. 050)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060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78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78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/>
        <w:tc>
          <w:tcPr>
            <w:tcW w:w="71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Непроизведенные активы (010300000)** (остаточная стоимость)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070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10 056 211,00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10 056 211,00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10 056 211,00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10 056 211,00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10 056 211,00</w:t>
            </w:r>
          </w:p>
        </w:tc>
      </w:tr>
      <w:tr>
        <w:trPr/>
        <w:tc>
          <w:tcPr>
            <w:tcW w:w="71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Материальные запасы (010500000) (остаточная стоимость), всего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080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145 549,91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145 549,91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145 549,91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289 097,64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289 097,64</w:t>
            </w:r>
          </w:p>
        </w:tc>
      </w:tr>
      <w:tr>
        <w:trPr/>
        <w:tc>
          <w:tcPr>
            <w:tcW w:w="7114" w:type="dxa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из них:</w:t>
              <w:br/>
              <w:t>
внеоборотные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081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/>
        <w:tc>
          <w:tcPr>
            <w:tcW w:w="71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Права пользования активами (011100000)** (остаточная стоимость), всего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/>
        <w:tc>
          <w:tcPr>
            <w:tcW w:w="7114" w:type="dxa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из них:</w:t>
              <w:br/>
              <w:t>
долгосрочные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/>
        <w:tc>
          <w:tcPr>
            <w:tcW w:w="71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Вложения в нефинансовые активы (010600000), всего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/>
        <w:tc>
          <w:tcPr>
            <w:tcW w:w="7114" w:type="dxa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из них:</w:t>
              <w:br/>
              <w:t>
внеоборотные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/>
        <w:tc>
          <w:tcPr>
            <w:tcW w:w="71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Нефинансовые активы в пути (010700000)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/>
        <w:tc>
          <w:tcPr>
            <w:tcW w:w="71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Нефинансовые активы имущества казны (010800000)** (остаточная стоимость)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/>
        <w:tc>
          <w:tcPr>
            <w:tcW w:w="71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Затраты на изготовление готовой продукции, выполнение работ, услуг</w:t>
              <w:br/>
              <w:t>
(010900000)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/>
        <w:tc>
          <w:tcPr>
            <w:tcW w:w="71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Расходы будущих периодов (040150000)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7114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Итого по разделу I</w:t>
            </w:r>
          </w:p>
        </w:tc>
        <w:tc>
          <w:tcPr>
            <w:tcW w:w="643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435" w:hRule="atLeast"/>
        </w:trPr>
        <w:tc>
          <w:tcPr>
            <w:tcW w:w="7114" w:type="dxa"/>
            <w:tcBorders>
              <w:top w:val="none" w:sz="5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(стр. 030 + стр. 060 + стр. 070 + стр. 080 + стр. 100 + стр. 120 + </w:t>
              <w:br/>
              <w:t>
стр. 130 + стр. 140 + стр. 150 + стр. 160)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190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67 239 000,50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67 239 000,50</w:t>
            </w:r>
          </w:p>
        </w:tc>
        <w:tc>
          <w:tcPr>
            <w:tcW w:w="1785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785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67 239 000,50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65 053 751,87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65 053 751,87</w:t>
            </w:r>
          </w:p>
        </w:tc>
      </w:tr>
      <w:tr>
        <w:trPr>
          <w:trHeight w:val="400" w:hRule="atLeast"/>
        </w:trPr>
        <w:tc>
          <w:tcPr>
            <w:tcW w:w="7114" w:type="dxa"/>
            <w:tcBorders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II. Финансовые активы</w:t>
            </w:r>
          </w:p>
        </w:tc>
        <w:tc>
          <w:tcPr>
            <w:tcW w:w="643" w:type="dxa"/>
            <w:tcBorders>
              <w:top w:val="single" w:sz="10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>
        <w:trPr/>
        <w:tc>
          <w:tcPr>
            <w:tcW w:w="7114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Денежные средства учреждения (020100000), всего</w:t>
            </w:r>
          </w:p>
        </w:tc>
        <w:tc>
          <w:tcPr>
            <w:tcW w:w="643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200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78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78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/>
        <w:tc>
          <w:tcPr>
            <w:tcW w:w="7114" w:type="dxa"/>
            <w:shd w:val="clear" w:color="FFFFFF" w:fill="FFFFFF"/>
            <w:tcMar>
              <w:left w:w="21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том числе:</w:t>
              <w:br/>
              <w:t>
на лицевых счетах учреждения в органе казначейства (020110000)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/>
        <w:tc>
          <w:tcPr>
            <w:tcW w:w="7114" w:type="dxa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кредитной организации (020120000), всего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203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/>
        <w:tc>
          <w:tcPr>
            <w:tcW w:w="7114" w:type="dxa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42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из них: </w:t>
              <w:br/>
              <w:t>
на депозитах (020122000), всего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204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/>
        <w:tc>
          <w:tcPr>
            <w:tcW w:w="7114" w:type="dxa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63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из них: </w:t>
              <w:br/>
              <w:t>
долгосрочные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205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/>
        <w:tc>
          <w:tcPr>
            <w:tcW w:w="7114" w:type="dxa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42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иностранной валюте (020127000)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206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/>
        <w:tc>
          <w:tcPr>
            <w:tcW w:w="7114" w:type="dxa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кассе учреждения (020130000)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207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/>
        <w:tc>
          <w:tcPr>
            <w:tcW w:w="71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Финансовые вложения (020400000), всего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240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/>
        <w:tc>
          <w:tcPr>
            <w:tcW w:w="7114" w:type="dxa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из них:</w:t>
              <w:br/>
              <w:t>
долгосрочные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241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/>
        <w:tc>
          <w:tcPr>
            <w:tcW w:w="711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Дебиторская задолженность по доходам (020500000, 020900000), всего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/>
        <w:tc>
          <w:tcPr>
            <w:tcW w:w="7114" w:type="dxa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из них:</w:t>
              <w:br/>
              <w:t>
долгосрочная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/>
        <w:tc>
          <w:tcPr>
            <w:tcW w:w="711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Дебиторская задолженность по выплатам (020600000, 020800000, 030300000), всего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/>
        <w:tc>
          <w:tcPr>
            <w:tcW w:w="7114" w:type="dxa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из них:</w:t>
              <w:br/>
              <w:t>
долгосрочная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/>
        <w:tc>
          <w:tcPr>
            <w:tcW w:w="7114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Расчеты по кредитам, займам (ссудам) (020700000), всего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270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/>
        <w:tc>
          <w:tcPr>
            <w:tcW w:w="7114" w:type="dxa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из них:</w:t>
              <w:br/>
              <w:t>
долгосрочные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271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/>
        <w:tc>
          <w:tcPr>
            <w:tcW w:w="7114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Прочие расчеты с дебиторами (021000000), всего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280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/>
        <w:tc>
          <w:tcPr>
            <w:tcW w:w="7114" w:type="dxa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из них:</w:t>
              <w:br/>
              <w:t>
расчеты по налоговым вычетам по НДС (021010000)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282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/>
        <w:tc>
          <w:tcPr>
            <w:tcW w:w="7114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Вложения в финансовые активы (021500000)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290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/>
        <w:tc>
          <w:tcPr>
            <w:tcW w:w="7114" w:type="dxa"/>
            <w:tcBorders>
              <w:top w:val="single" w:sz="10" w:space="0" w:color="auto"/>
              <w:left w:val="single" w:sz="10" w:space="0" w:color="auto"/>
              <w:bottom w:val="none" w:sz="0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Итого по разделу II</w:t>
            </w:r>
          </w:p>
        </w:tc>
        <w:tc>
          <w:tcPr>
            <w:tcW w:w="643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</w:tr>
      <w:tr>
        <w:trPr/>
        <w:tc>
          <w:tcPr>
            <w:tcW w:w="7114" w:type="dxa"/>
            <w:tcBorders>
              <w:top w:val="none" w:sz="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(стр. 200 + стр. 240 + стр. 250 + стр. 260 + стр. 270 + стр. 280 + стр. 290)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340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785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785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400" w:hRule="atLeast"/>
        </w:trPr>
        <w:tc>
          <w:tcPr>
            <w:tcW w:w="7114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БАЛАНС (стр. 190 + стр. 340)</w:t>
            </w:r>
          </w:p>
        </w:tc>
        <w:tc>
          <w:tcPr>
            <w:tcW w:w="643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350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67 239 000,50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67 239 000,50</w:t>
            </w:r>
          </w:p>
        </w:tc>
        <w:tc>
          <w:tcPr>
            <w:tcW w:w="1785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67 239 000,50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65 053 751,87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65 053 751,87</w:t>
            </w:r>
          </w:p>
        </w:tc>
      </w:tr>
      <w:tr>
        <w:trPr>
          <w:trHeight w:val="100" w:hRule="atLeast"/>
        </w:trPr>
        <w:tc>
          <w:tcPr>
            <w:tcW w:w="7114" w:type="dxa"/>
            <w:tcBorders>
              <w:left w:val="none" w:sz="5" w:space="0" w:color="auto"/>
              <w:bottom w:val="non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10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shd w:val="clear" w:color="FFFFFF" w:fill="FFFFFF"/>
            <w:textDirection w:val="lrTb"/>
            <w:vAlign w:val="top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shd w:val="clear" w:color="FFFFFF" w:fill="FFFFFF"/>
            <w:textDirection w:val="lrTb"/>
            <w:vAlign w:val="top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85" w:type="dxa"/>
            <w:shd w:val="clear" w:color="FFFFFF" w:fill="FFFFFF"/>
            <w:textDirection w:val="lrTb"/>
            <w:vAlign w:val="top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shd w:val="clear" w:color="FFFFFF" w:fill="FFFFFF"/>
            <w:textDirection w:val="lrTb"/>
            <w:vAlign w:val="top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shd w:val="clear" w:color="FFFFFF" w:fill="FFFFFF"/>
            <w:textDirection w:val="lrTb"/>
            <w:vAlign w:val="top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85" w:type="dxa"/>
            <w:shd w:val="clear" w:color="FFFFFF" w:fill="FFFFFF"/>
            <w:textDirection w:val="lrTb"/>
            <w:vAlign w:val="top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shd w:val="clear" w:color="FFFFFF" w:fill="FFFFFF"/>
            <w:textDirection w:val="lrTb"/>
            <w:vAlign w:val="top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shd w:val="clear" w:color="FFFFFF" w:fill="FFFFFF"/>
            <w:textDirection w:val="lrTb"/>
            <w:vAlign w:val="top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shd w:val="clear" w:color="FFFFFF" w:fill="FFFFFF"/>
            <w:textDirection w:val="lrTb"/>
            <w:vAlign w:val="top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shd w:val="clear" w:color="FFFFFF" w:fill="FFFFFF"/>
            <w:textDirection w:val="lrTb"/>
            <w:vAlign w:val="top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711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8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8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711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wordWrap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П А С С И В</w:t>
            </w:r>
          </w:p>
        </w:tc>
        <w:tc>
          <w:tcPr>
            <w:tcW w:w="6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Код</w:t>
              <w:br/>
              <w:t>
строки</w:t>
            </w:r>
          </w:p>
        </w:tc>
        <w:tc>
          <w:tcPr>
            <w:tcW w:w="1197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На начало года</w:t>
            </w:r>
          </w:p>
        </w:tc>
        <w:tc>
          <w:tcPr>
            <w:tcW w:w="50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На конец отчетного периода</w:t>
            </w:r>
          </w:p>
        </w:tc>
      </w:tr>
      <w:tr>
        <w:trPr>
          <w:trHeight w:val="60" w:hRule="atLeast"/>
        </w:trPr>
        <w:tc>
          <w:tcPr>
            <w:tcW w:w="7114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wordWrap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43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145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бюджетная деятельность</w:t>
            </w:r>
          </w:p>
        </w:tc>
        <w:tc>
          <w:tcPr>
            <w:tcW w:w="5145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итого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бюджетная деятельность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итого</w:t>
            </w:r>
          </w:p>
        </w:tc>
      </w:tr>
      <w:tr>
        <w:trPr>
          <w:trHeight w:val="60" w:hRule="atLeast"/>
        </w:trPr>
        <w:tc>
          <w:tcPr>
            <w:tcW w:w="7114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wordWrap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43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всего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остаток на </w:t>
              <w:br/>
              <w:t>
начало года</w:t>
            </w:r>
          </w:p>
        </w:tc>
        <w:tc>
          <w:tcPr>
            <w:tcW w:w="178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исправление ошибок прошлых лет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всего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остаток на </w:t>
              <w:br/>
              <w:t>
начало года</w:t>
            </w:r>
          </w:p>
        </w:tc>
        <w:tc>
          <w:tcPr>
            <w:tcW w:w="178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исправление ошибок прошлых лет</w:t>
            </w:r>
          </w:p>
        </w:tc>
        <w:tc>
          <w:tcPr>
            <w:tcW w:w="1680" w:type="dxa"/>
            <w:vMerge w:val="continue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vMerge w:val="continue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vMerge w:val="continue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vMerge w:val="continue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71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3а</w:t>
            </w:r>
          </w:p>
        </w:tc>
        <w:tc>
          <w:tcPr>
            <w:tcW w:w="1785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3б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4а</w:t>
            </w:r>
          </w:p>
        </w:tc>
        <w:tc>
          <w:tcPr>
            <w:tcW w:w="1785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4б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  <w:right w:val="non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</w:tr>
      <w:tr>
        <w:trPr>
          <w:trHeight w:val="400" w:hRule="atLeast"/>
        </w:trPr>
        <w:tc>
          <w:tcPr>
            <w:tcW w:w="7114" w:type="dxa"/>
            <w:tcBorders>
              <w:lef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III. Обязательства</w:t>
            </w:r>
          </w:p>
        </w:tc>
        <w:tc>
          <w:tcPr>
            <w:tcW w:w="643" w:type="dxa"/>
            <w:tcBorders>
              <w:top w:val="single" w:sz="10" w:space="0" w:color="auto"/>
              <w:lef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>
        <w:trPr/>
        <w:tc>
          <w:tcPr>
            <w:tcW w:w="7114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Расчеты с кредиторами по долговым обязательствам (030100000), всего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400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78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78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/>
        <w:tc>
          <w:tcPr>
            <w:tcW w:w="7114" w:type="dxa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из них:</w:t>
              <w:br/>
              <w:t>
долгосрочные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401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/>
        <w:tc>
          <w:tcPr>
            <w:tcW w:w="7114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Кредиторская задолженность по выплатам (030200000, 020800000, </w:t>
              <w:br/>
              <w:t>
030402000, 030403000), всего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410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328 147,14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328 147,14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328 147,14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365 005,75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365 005,75</w:t>
            </w:r>
          </w:p>
        </w:tc>
      </w:tr>
      <w:tr>
        <w:trPr/>
        <w:tc>
          <w:tcPr>
            <w:tcW w:w="7114" w:type="dxa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из них:</w:t>
              <w:br/>
              <w:t>
долгосрочная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411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/>
        <w:tc>
          <w:tcPr>
            <w:tcW w:w="7114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Расчеты по платежам в бюджеты (030300000)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420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2 532 686,89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2 532 686,89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2 532 686,89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1 003 381,98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1 003 381,98</w:t>
            </w:r>
          </w:p>
        </w:tc>
      </w:tr>
      <w:tr>
        <w:trPr/>
        <w:tc>
          <w:tcPr>
            <w:tcW w:w="71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Иные расчеты, всего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/>
        <w:tc>
          <w:tcPr>
            <w:tcW w:w="7114" w:type="dxa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том числе:</w:t>
              <w:br/>
              <w:t>
расчеты по средствам, полученным во временное распоряжение (030401000)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/>
        <w:tc>
          <w:tcPr>
            <w:tcW w:w="7114" w:type="dxa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внутриведомственные расчеты (030404000)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432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/>
        <w:tc>
          <w:tcPr>
            <w:tcW w:w="7114" w:type="dxa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расчеты с прочими кредиторами (030406000)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433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/>
        <w:tc>
          <w:tcPr>
            <w:tcW w:w="7114" w:type="dxa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расчеты по налоговым вычетам по НДС (021010000)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434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/>
        <w:tc>
          <w:tcPr>
            <w:tcW w:w="7114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Кредиторская задолженность по доходам (020500000, 020900000), всего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470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/>
        <w:tc>
          <w:tcPr>
            <w:tcW w:w="7114" w:type="dxa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из них:</w:t>
              <w:br/>
              <w:t>
долгосрочная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471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/>
        <w:tc>
          <w:tcPr>
            <w:tcW w:w="7114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Доходы будущих периодов (040140000)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510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/>
        <w:tc>
          <w:tcPr>
            <w:tcW w:w="7114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Резервы предстоящих расходов (040160000)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520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/>
        <w:tc>
          <w:tcPr>
            <w:tcW w:w="7114" w:type="dxa"/>
            <w:tcBorders>
              <w:top w:val="single" w:sz="10" w:space="0" w:color="auto"/>
              <w:left w:val="single" w:sz="10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Итого по разделу III</w:t>
            </w:r>
          </w:p>
        </w:tc>
        <w:tc>
          <w:tcPr>
            <w:tcW w:w="643" w:type="dxa"/>
            <w:tcBorders>
              <w:top w:val="single" w:sz="10" w:space="0" w:color="auto"/>
              <w:lef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</w:tr>
      <w:tr>
        <w:trPr/>
        <w:tc>
          <w:tcPr>
            <w:tcW w:w="7114" w:type="dxa"/>
            <w:tcBorders>
              <w:left w:val="single" w:sz="10" w:space="0" w:color="auto"/>
              <w:bottom w:val="single" w:sz="10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(стр. 400 + стр. 410 + стр. 420 + стр. 430 + стр. 470 + стр. 510 + стр. 520)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550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2 860 834,03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2 860 834,03</w:t>
            </w:r>
          </w:p>
        </w:tc>
        <w:tc>
          <w:tcPr>
            <w:tcW w:w="1785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785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2 860 834,03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1 368 387,73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1 368 387,73</w:t>
            </w:r>
          </w:p>
        </w:tc>
      </w:tr>
      <w:tr>
        <w:trPr>
          <w:trHeight w:val="400" w:hRule="atLeast"/>
        </w:trPr>
        <w:tc>
          <w:tcPr>
            <w:tcW w:w="7114" w:type="dxa"/>
            <w:tcBorders>
              <w:lef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IV. Финансовый результат</w:t>
            </w:r>
          </w:p>
        </w:tc>
        <w:tc>
          <w:tcPr>
            <w:tcW w:w="643" w:type="dxa"/>
            <w:tcBorders>
              <w:top w:val="single" w:sz="10" w:space="0" w:color="auto"/>
              <w:lef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</w:tr>
      <w:tr>
        <w:trPr/>
        <w:tc>
          <w:tcPr>
            <w:tcW w:w="7114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Финансовый результат экономического субъекта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570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64 378 166,47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64 378 166,47</w:t>
            </w:r>
          </w:p>
        </w:tc>
        <w:tc>
          <w:tcPr>
            <w:tcW w:w="1785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785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64 378 166,47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63 685 364,14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63 685 364,14</w:t>
            </w:r>
          </w:p>
        </w:tc>
      </w:tr>
      <w:tr>
        <w:trPr>
          <w:trHeight w:val="400" w:hRule="atLeast"/>
        </w:trPr>
        <w:tc>
          <w:tcPr>
            <w:tcW w:w="7114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БАЛАНС (стр. 550 + стр. 570)</w:t>
            </w:r>
          </w:p>
        </w:tc>
        <w:tc>
          <w:tcPr>
            <w:tcW w:w="643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700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67 239 000,50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67 239 000,50</w:t>
            </w:r>
          </w:p>
        </w:tc>
        <w:tc>
          <w:tcPr>
            <w:tcW w:w="1785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67 239 000,50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65 053 751,87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65 053 751,87</w:t>
            </w:r>
          </w:p>
        </w:tc>
      </w:tr>
      <w:tr>
        <w:trPr>
          <w:trHeight w:val="100" w:hRule="atLeast"/>
        </w:trPr>
        <w:tc>
          <w:tcPr>
            <w:tcW w:w="7114" w:type="dxa"/>
            <w:tcBorders>
              <w:left w:val="none" w:sz="5" w:space="0" w:color="auto"/>
              <w:bottom w:val="none" w:sz="5" w:space="0" w:color="auto"/>
            </w:tcBorders>
            <w:shd w:val="clear" w:color="FFFFFF" w:fill="FFFFFF"/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10" w:space="0" w:color="auto"/>
            </w:tcBorders>
            <w:shd w:val="clear" w:color="FFFFFF" w:fill="FFFFFF"/>
            <w:textDirection w:val="lrTb"/>
            <w:vAlign w:val="top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shd w:val="clear" w:color="FFFFFF" w:fill="FFFFFF"/>
            <w:textDirection w:val="lrTb"/>
            <w:vAlign w:val="top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shd w:val="clear" w:color="FFFFFF" w:fill="FFFFFF"/>
            <w:textDirection w:val="lrTb"/>
            <w:vAlign w:val="top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85" w:type="dxa"/>
            <w:shd w:val="clear" w:color="FFFFFF" w:fill="FFFFFF"/>
            <w:textDirection w:val="lrTb"/>
            <w:vAlign w:val="top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shd w:val="clear" w:color="FFFFFF" w:fill="FFFFFF"/>
            <w:textDirection w:val="lrTb"/>
            <w:vAlign w:val="top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shd w:val="clear" w:color="FFFFFF" w:fill="FFFFFF"/>
            <w:textDirection w:val="lrTb"/>
            <w:vAlign w:val="top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85" w:type="dxa"/>
            <w:shd w:val="clear" w:color="FFFFFF" w:fill="FFFFFF"/>
            <w:textDirection w:val="lrTb"/>
            <w:vAlign w:val="top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shd w:val="clear" w:color="FFFFFF" w:fill="FFFFFF"/>
            <w:textDirection w:val="lrTb"/>
            <w:vAlign w:val="top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shd w:val="clear" w:color="FFFFFF" w:fill="FFFFFF"/>
            <w:textDirection w:val="lrTb"/>
            <w:vAlign w:val="top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shd w:val="clear" w:color="FFFFFF" w:fill="FFFFFF"/>
            <w:textDirection w:val="lrTb"/>
            <w:vAlign w:val="top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shd w:val="clear" w:color="FFFFFF" w:fill="FFFFFF"/>
            <w:textDirection w:val="lrTb"/>
            <w:vAlign w:val="top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25712" w:type="dxa"/>
            <w:gridSpan w:val="13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* Данные по этим строкам в валюту баланса не входят.</w:t>
            </w:r>
          </w:p>
        </w:tc>
      </w:tr>
      <w:tr>
        <w:trPr>
          <w:trHeight w:val="60" w:hRule="atLeast"/>
        </w:trPr>
        <w:tc>
          <w:tcPr>
            <w:tcW w:w="25712" w:type="dxa"/>
            <w:gridSpan w:val="13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** Данные по этим строкам приводятся с учетом амортизации и (или) обесценения нефинансовых активов, раскрываемого в Пояснительной записке</w:t>
            </w:r>
          </w:p>
        </w:tc>
      </w:tr>
      <w:tr>
        <w:trPr>
          <w:trHeight w:val="120" w:hRule="atLeast"/>
        </w:trPr>
        <w:tc>
          <w:tcPr>
            <w:tcW w:w="7114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3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8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85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shd w:val="clear" w:color="FFFFFF" w:fill="FFFF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