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2940"/>
        <w:gridCol w:w="1260"/>
        <w:gridCol w:w="1155"/>
        <w:gridCol w:w="630"/>
        <w:gridCol w:w="1155"/>
        <w:gridCol w:w="840"/>
        <w:gridCol w:w="525"/>
        <w:gridCol w:w="315"/>
        <w:gridCol w:w="315"/>
        <w:gridCol w:w="105"/>
        <w:gridCol w:w="525"/>
        <w:gridCol w:w="420"/>
        <w:gridCol w:w="735"/>
        <w:gridCol w:w="420"/>
        <w:gridCol w:w="2100"/>
        <w:gridCol w:w="2100"/>
        <w:gridCol w:w="840"/>
        <w:gridCol w:w="420"/>
        <w:gridCol w:w="1155"/>
        <w:gridCol w:w="1260"/>
        <w:gridCol w:w="630"/>
        <w:gridCol w:w="1155"/>
      </w:tblGrid>
      <w:tr>
        <w:trPr/>
        <w:tc>
          <w:tcPr>
            <w:tcW w:w="16380" w:type="dxa"/>
            <w:gridSpan w:val="17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СПРАВКА</w:t>
            </w: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16380" w:type="dxa"/>
            <w:gridSpan w:val="17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ПО КОНСОЛИДИРУЕМЫМ РАСЧЕТАМ</w:t>
            </w:r>
          </w:p>
        </w:tc>
        <w:tc>
          <w:tcPr>
            <w:tcW w:w="2835" w:type="dxa"/>
            <w:gridSpan w:val="3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Форма по ОКУД</w:t>
            </w:r>
          </w:p>
        </w:tc>
        <w:tc>
          <w:tcPr>
            <w:tcW w:w="1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0503125</w:t>
            </w:r>
          </w:p>
        </w:tc>
      </w:tr>
      <w:tr>
        <w:trPr/>
        <w:tc>
          <w:tcPr>
            <w:tcW w:w="7980" w:type="dxa"/>
            <w:gridSpan w:val="6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</w:t>
            </w:r>
          </w:p>
        </w:tc>
        <w:tc>
          <w:tcPr>
            <w:tcW w:w="1785" w:type="dxa"/>
            <w:gridSpan w:val="5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января 2022 г.</w:t>
            </w:r>
          </w:p>
        </w:tc>
        <w:tc>
          <w:tcPr>
            <w:tcW w:w="9450" w:type="dxa"/>
            <w:gridSpan w:val="9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1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01.01.2022</w:t>
            </w:r>
          </w:p>
        </w:tc>
      </w:tr>
      <w:tr>
        <w:trPr/>
        <w:tc>
          <w:tcPr>
            <w:tcW w:w="29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auto"/>
            <w:tcMar>
              <w:right w:w="105" w:type="dxa"/>
            </w:tcMar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7980" w:type="dxa"/>
            <w:vMerge w:val="restart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финансового органа; органа, осуществляющего </w:t>
              <w:br/>
              <w:t>
кассовое обслуживание; органа казначейства; главного распорядителя, распорядителя, получателя бюджетных средств, главного администратора, администратора доходов бюджета, главного администратора, администратора источников финансирования дефицита бюджета</w:t>
              <w:br/>
              <w:t>
</w:t>
            </w:r>
          </w:p>
        </w:tc>
        <w:tc>
          <w:tcPr>
            <w:tcW w:w="7560" w:type="dxa"/>
            <w:vMerge w:val="restart"/>
            <w:gridSpan w:val="10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МКОУ "Артезианская средняя общеобразовательная школа им.З.Н.Босчаевой"</w:t>
            </w: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ОКПО</w:t>
            </w:r>
          </w:p>
        </w:tc>
        <w:tc>
          <w:tcPr>
            <w:tcW w:w="1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24783136</w:t>
            </w:r>
          </w:p>
        </w:tc>
      </w:tr>
      <w:tr>
        <w:trPr/>
        <w:tc>
          <w:tcPr>
            <w:tcW w:w="7980" w:type="dxa"/>
            <w:vMerge w:val="continue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60" w:type="dxa"/>
            <w:vMerge w:val="continue"/>
            <w:gridSpan w:val="10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vMerge w:val="continue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Номер (код) организации</w:t>
              <w:br/>
              <w:t>
</w:t>
            </w:r>
          </w:p>
        </w:tc>
        <w:tc>
          <w:tcPr>
            <w:tcW w:w="1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85301344</w:t>
            </w:r>
          </w:p>
        </w:tc>
      </w:tr>
      <w:tr>
        <w:trPr/>
        <w:tc>
          <w:tcPr>
            <w:tcW w:w="7980" w:type="dxa"/>
            <w:vMerge w:val="continue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60" w:type="dxa"/>
            <w:vMerge w:val="continue"/>
            <w:gridSpan w:val="10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vMerge w:val="continue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Глава по БК</w:t>
            </w:r>
          </w:p>
        </w:tc>
        <w:tc>
          <w:tcPr>
            <w:tcW w:w="1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</w:tr>
      <w:tr>
        <w:trPr/>
        <w:tc>
          <w:tcPr>
            <w:tcW w:w="7980" w:type="dxa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бюджета (публично-правового образования) </w:t>
            </w:r>
          </w:p>
        </w:tc>
        <w:tc>
          <w:tcPr>
            <w:tcW w:w="7560" w:type="dxa"/>
            <w:gridSpan w:val="10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Черноземельское  районное  муниципальное  образование  Республики Калмыкия</w:t>
            </w:r>
          </w:p>
        </w:tc>
        <w:tc>
          <w:tcPr>
            <w:tcW w:w="3675" w:type="dxa"/>
            <w:gridSpan w:val="4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ОКТМО</w:t>
            </w:r>
          </w:p>
        </w:tc>
        <w:tc>
          <w:tcPr>
            <w:tcW w:w="1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85242812</w:t>
            </w:r>
          </w:p>
        </w:tc>
      </w:tr>
      <w:tr>
        <w:trPr/>
        <w:tc>
          <w:tcPr>
            <w:tcW w:w="7980" w:type="dxa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вида деятельности</w:t>
            </w:r>
          </w:p>
        </w:tc>
        <w:tc>
          <w:tcPr>
            <w:tcW w:w="7560" w:type="dxa"/>
            <w:gridSpan w:val="10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Деятельность, осуществляемая за счет средств соответствующего бюджета</w:t>
            </w: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4200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5" w:type="dxa"/>
            <w:gridSpan w:val="4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1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130404000</w:t>
            </w:r>
          </w:p>
        </w:tc>
      </w:tr>
      <w:tr>
        <w:trPr/>
        <w:tc>
          <w:tcPr>
            <w:tcW w:w="4200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29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Единица измерения:</w:t>
            </w:r>
          </w:p>
        </w:tc>
        <w:tc>
          <w:tcPr>
            <w:tcW w:w="3045" w:type="dxa"/>
            <w:gridSpan w:val="3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руб.</w:t>
            </w:r>
          </w:p>
        </w:tc>
        <w:tc>
          <w:tcPr>
            <w:tcW w:w="13230" w:type="dxa"/>
            <w:gridSpan w:val="16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ОКЕИ</w:t>
            </w:r>
          </w:p>
        </w:tc>
        <w:tc>
          <w:tcPr>
            <w:tcW w:w="1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383</w:t>
            </w:r>
          </w:p>
        </w:tc>
      </w:tr>
      <w:tr>
        <w:trPr/>
        <w:tc>
          <w:tcPr>
            <w:tcW w:w="29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7980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Контрагент</w:t>
            </w:r>
          </w:p>
        </w:tc>
        <w:tc>
          <w:tcPr>
            <w:tcW w:w="3360" w:type="dxa"/>
            <w:vMerge w:val="restart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Номер счета бюджетного учета</w:t>
            </w:r>
          </w:p>
        </w:tc>
        <w:tc>
          <w:tcPr>
            <w:tcW w:w="4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Сумма</w:t>
            </w:r>
          </w:p>
        </w:tc>
        <w:tc>
          <w:tcPr>
            <w:tcW w:w="1260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 корреспонди-</w:t>
              <w:br/>
              <w:t>
рующего счета бюджетного учета</w:t>
              <w:br/>
              <w:t>
</w:t>
            </w:r>
          </w:p>
        </w:tc>
        <w:tc>
          <w:tcPr>
            <w:tcW w:w="42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Контрагент по консолидируемым расчетам</w:t>
            </w:r>
          </w:p>
        </w:tc>
      </w:tr>
      <w:tr>
        <w:trPr/>
        <w:tc>
          <w:tcPr>
            <w:tcW w:w="29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Номер (код) организации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ИНН</w:t>
            </w:r>
          </w:p>
        </w:tc>
        <w:tc>
          <w:tcPr>
            <w:tcW w:w="26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</w:tc>
        <w:tc>
          <w:tcPr>
            <w:tcW w:w="3360" w:type="dxa"/>
            <w:vMerge w:val="continue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дебету</w:t>
            </w:r>
          </w:p>
        </w:tc>
        <w:tc>
          <w:tcPr>
            <w:tcW w:w="2100" w:type="dxa"/>
            <w:vMerge w:val="restart"/>
            <w:tcBorders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кредиту</w:t>
            </w:r>
          </w:p>
        </w:tc>
        <w:tc>
          <w:tcPr>
            <w:tcW w:w="1260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Номер (код) организации</w:t>
            </w:r>
          </w:p>
        </w:tc>
        <w:tc>
          <w:tcPr>
            <w:tcW w:w="12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ИНН</w:t>
            </w:r>
          </w:p>
        </w:tc>
        <w:tc>
          <w:tcPr>
            <w:tcW w:w="17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</w:tc>
      </w:tr>
      <w:tr>
        <w:trPr/>
        <w:tc>
          <w:tcPr>
            <w:tcW w:w="294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главы по БК</w:t>
            </w:r>
          </w:p>
        </w:tc>
        <w:tc>
          <w:tcPr>
            <w:tcW w:w="115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 ОКТМО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элемента бюджета</w:t>
            </w:r>
          </w:p>
        </w:tc>
        <w:tc>
          <w:tcPr>
            <w:tcW w:w="3360" w:type="dxa"/>
            <w:vMerge w:val="continue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Merge w:val="continue"/>
            <w:tcBorders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главы по БК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 ОКТМО</w:t>
            </w:r>
          </w:p>
        </w:tc>
      </w:tr>
      <w:tr>
        <w:trPr/>
        <w:tc>
          <w:tcPr>
            <w:tcW w:w="29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2б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3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10б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</w:tr>
      <w:tr>
        <w:trPr/>
        <w:tc>
          <w:tcPr>
            <w:tcW w:w="5355" w:type="dxa"/>
            <w:gridSpan w:val="3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 Доходы</w:t>
            </w: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35" w:type="dxa"/>
            <w:gridSpan w:val="9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6405" w:type="dxa"/>
            <w:gridSpan w:val="7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29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5355" w:type="dxa"/>
            <w:gridSpan w:val="3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 Расходы</w:t>
            </w: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104 652,37</w:t>
            </w:r>
          </w:p>
        </w:tc>
        <w:tc>
          <w:tcPr>
            <w:tcW w:w="6405" w:type="dxa"/>
            <w:gridSpan w:val="7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29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МКУ "ОТДЕЛ ОБРАЗОВАНИЯ АЧРМО РК"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0810900289</w:t>
            </w:r>
          </w:p>
        </w:tc>
        <w:tc>
          <w:tcPr>
            <w:tcW w:w="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01010</w:t>
            </w:r>
          </w:p>
        </w:tc>
        <w:tc>
          <w:tcPr>
            <w:tcW w:w="420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1 30404</w:t>
            </w:r>
          </w:p>
        </w:tc>
        <w:tc>
          <w:tcPr>
            <w:tcW w:w="42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310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65 836,00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106.31</w:t>
            </w:r>
          </w:p>
        </w:tc>
        <w:tc>
          <w:tcPr>
            <w:tcW w:w="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310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0810003761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29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МКУ "ОТДЕЛ ОБРАЗОВАНИЯ АЧРМО РК"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0810900289</w:t>
            </w:r>
          </w:p>
        </w:tc>
        <w:tc>
          <w:tcPr>
            <w:tcW w:w="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01010</w:t>
            </w:r>
          </w:p>
        </w:tc>
        <w:tc>
          <w:tcPr>
            <w:tcW w:w="420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1 30404</w:t>
            </w:r>
          </w:p>
        </w:tc>
        <w:tc>
          <w:tcPr>
            <w:tcW w:w="42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346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38 816,37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106.34</w:t>
            </w:r>
          </w:p>
        </w:tc>
        <w:tc>
          <w:tcPr>
            <w:tcW w:w="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346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0810003761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5355" w:type="dxa"/>
            <w:gridSpan w:val="3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 Источники финансирования дефицита</w:t>
            </w: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6405" w:type="dxa"/>
            <w:gridSpan w:val="7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29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5985" w:type="dxa"/>
            <w:gridSpan w:val="4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 Смена типа учреждения, реорганизация (счет 304.06)</w:t>
            </w:r>
          </w:p>
        </w:tc>
        <w:tc>
          <w:tcPr>
            <w:tcW w:w="4935" w:type="dxa"/>
            <w:gridSpan w:val="9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6405" w:type="dxa"/>
            <w:gridSpan w:val="7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29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2940" w:type="dxa"/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33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104 652,37</w:t>
            </w:r>
          </w:p>
        </w:tc>
        <w:tc>
          <w:tcPr>
            <w:tcW w:w="12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Руководитель </w:t>
            </w:r>
          </w:p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45" w:type="dxa"/>
            <w:gridSpan w:val="7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В.Н. Горяева</w:t>
            </w: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2940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0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А.М. Савченко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3"/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7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0" w:type="dxa"/>
            <w:gridSpan w:val="5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0" w:type="dxa"/>
            <w:gridSpan w:val="4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i/>
                <w:b/>
                <w:sz w:val="18"/>
                <w:szCs w:val="18"/>
              </w:rPr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2495" w:type="dxa"/>
            <w:gridSpan w:val="15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0" w:type="dxa"/>
            <w:gridSpan w:val="4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95" w:type="dxa"/>
            <w:gridSpan w:val="15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Руководитель</w:t>
            </w: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3360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0" w:type="dxa"/>
            <w:gridSpan w:val="5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gridSpan w:val="3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60" w:type="dxa"/>
            <w:gridSpan w:val="8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0" w:type="dxa"/>
            <w:gridSpan w:val="5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Исполнитель </w:t>
            </w:r>
          </w:p>
        </w:tc>
        <w:tc>
          <w:tcPr>
            <w:tcW w:w="5040" w:type="dxa"/>
            <w:gridSpan w:val="5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gridSpan w:val="5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60" w:type="dxa"/>
            <w:gridSpan w:val="4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0" w:type="dxa"/>
            <w:gridSpan w:val="4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40" w:type="dxa"/>
            <w:gridSpan w:val="5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gridSpan w:val="5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60" w:type="dxa"/>
            <w:gridSpan w:val="4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0" w:type="dxa"/>
            <w:gridSpan w:val="4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(телефон, e-mail)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 января 2022 г.</w:t>
            </w: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3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headerReference w:type="default" r:id="rId8"/>
      <w:headerReference w:type="first" r:id="rId10"/>
      <w:pgSz w:w="16839" w:h="11907" w:orient="landscape"/>
      <w:pgMar w:top="567" w:right="567" w:bottom="567" w:left="567"/>
      <w:titlePg/>
    </w:sectPr>
  </w:body>
</w:document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tab/>
        </w:r>
        <w:r>
          <w:ptab w:alignment="right" w:relativeTo="margin" w:leader="none"/>
        </w:r>
        <w:r>
          <w:rPr>
            <w:color w:val="000000"/>
            <w:rFonts w:ascii="Arial" w:hAnsi="Arial"/>
            <w:sz w:val="14"/>
          </w:rPr>
          <w:t xml:space="preserve">Форма 0503125, с. </w:t>
        </w:r>
        <w:r>
          <w:rPr>
            <w:color w:val="000000"/>
            <w:rFonts w:ascii="Arial" w:hAnsi="Arial"/>
            <w:sz w:val="14"/>
          </w:rPr>
          <w:r>
            <w:rPr>
              <w:rFonts w:ascii="Arial" w:hAnsi="Arial"/>
              <w:sz w:val="14"/>
              <w:fldChar w:fldCharType="begin"/>
            </w:rPr>
          </w:r>
          <w:r>
            <w:rPr>
              <w:rFonts w:ascii="Arial" w:hAnsi="Arial"/>
              <w:sz w:val="14"/>
              <w:instrText> PAGE   \* MERGEFORMAT </w:instrText>
            </w:rPr>
          </w:r>
          <w:r>
            <w:rPr>
              <w:rFonts w:ascii="Arial" w:hAnsi="Arial"/>
              <w:sz w:val="14"/>
              <w:fldChar w:fldCharType="separate"/>
            </w:rPr>
          </w:r>
          <w:r>
            <w:rPr>
              <w:rFonts w:ascii="Arial" w:hAnsi="Arial"/>
              <w:sz w:val="14"/>
              <w:fldChar w:fldCharType="end"/>
            </w:rPr>
          </w:r>
        </w:r>
      </w:p>
    </w:sdtContent>
  </w:sdt>
  <w:p>
    <w:pPr>
      <w:pStyle w:val="a4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</w:sdt>
  <w:p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8">
    <w:name w:val="header"/>
  </w:style>
  <w:style w:type="paragraph" w:styleId="rId10">
    <w:name w:val="head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